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CA6678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CA6678">
        <w:rPr>
          <w:rFonts w:ascii="Times New Roman" w:hAnsi="Times New Roman"/>
          <w:sz w:val="24"/>
          <w:szCs w:val="24"/>
        </w:rPr>
        <w:t xml:space="preserve">                        ______ Л.Р. </w:t>
      </w:r>
      <w:proofErr w:type="spellStart"/>
      <w:r w:rsidR="00CA6678">
        <w:rPr>
          <w:rFonts w:ascii="Times New Roman" w:hAnsi="Times New Roman"/>
          <w:sz w:val="24"/>
          <w:szCs w:val="24"/>
        </w:rPr>
        <w:t>Загриева</w:t>
      </w:r>
      <w:proofErr w:type="spellEnd"/>
      <w:r w:rsidR="00CA6678">
        <w:rPr>
          <w:rFonts w:ascii="Times New Roman" w:hAnsi="Times New Roman"/>
          <w:sz w:val="24"/>
          <w:szCs w:val="24"/>
        </w:rPr>
        <w:t xml:space="preserve">               ________М.Р. </w:t>
      </w:r>
      <w:proofErr w:type="spellStart"/>
      <w:r w:rsidR="00CA6678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940002" w:rsidRDefault="00CA6678" w:rsidP="0094000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940002">
        <w:rPr>
          <w:rFonts w:ascii="Times New Roman" w:hAnsi="Times New Roman"/>
          <w:sz w:val="24"/>
          <w:szCs w:val="24"/>
        </w:rPr>
        <w:t>. 08.</w:t>
      </w:r>
      <w:r>
        <w:rPr>
          <w:rFonts w:ascii="Times New Roman" w:hAnsi="Times New Roman"/>
          <w:sz w:val="24"/>
          <w:szCs w:val="24"/>
        </w:rPr>
        <w:t xml:space="preserve"> 2020</w:t>
      </w:r>
      <w:r w:rsidR="00CC3AB9">
        <w:rPr>
          <w:rFonts w:ascii="Times New Roman" w:hAnsi="Times New Roman"/>
          <w:sz w:val="24"/>
          <w:szCs w:val="24"/>
        </w:rPr>
        <w:t xml:space="preserve"> г.                </w:t>
      </w:r>
      <w:r w:rsidR="009400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Пр. от 28. 08. 2020 г. № </w:t>
      </w:r>
      <w:r w:rsidR="00CC3AB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CC3AB9">
        <w:rPr>
          <w:rFonts w:ascii="Times New Roman" w:hAnsi="Times New Roman"/>
          <w:sz w:val="24"/>
          <w:szCs w:val="24"/>
        </w:rPr>
        <w:t xml:space="preserve"> – ОД</w:t>
      </w:r>
    </w:p>
    <w:p w:rsidR="00940002" w:rsidRDefault="00BF2D94" w:rsidP="0094000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5F60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4"/>
        <w:rPr>
          <w:rFonts w:ascii="Times New Roman" w:hAnsi="Times New Roman"/>
          <w:sz w:val="24"/>
          <w:szCs w:val="24"/>
        </w:rPr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40002" w:rsidRDefault="006A22BE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литературе для 11 б</w:t>
      </w:r>
      <w:r w:rsidR="00940002">
        <w:rPr>
          <w:rFonts w:ascii="Times New Roman" w:hAnsi="Times New Roman"/>
          <w:sz w:val="24"/>
          <w:szCs w:val="24"/>
        </w:rPr>
        <w:t xml:space="preserve"> класса </w:t>
      </w:r>
    </w:p>
    <w:p w:rsidR="00940002" w:rsidRDefault="00CA6678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940002">
        <w:rPr>
          <w:rFonts w:ascii="Times New Roman" w:hAnsi="Times New Roman"/>
          <w:sz w:val="24"/>
          <w:szCs w:val="24"/>
        </w:rPr>
        <w:t xml:space="preserve"> учебный год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940002" w:rsidRDefault="00940002" w:rsidP="00940002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40002" w:rsidRDefault="00940002" w:rsidP="00940002">
      <w:pPr>
        <w:pStyle w:val="a3"/>
        <w:jc w:val="right"/>
      </w:pPr>
    </w:p>
    <w:p w:rsidR="00940002" w:rsidRDefault="00940002" w:rsidP="00940002">
      <w:pPr>
        <w:pStyle w:val="a3"/>
        <w:jc w:val="right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40002" w:rsidRDefault="00940002" w:rsidP="00940002">
      <w:pPr>
        <w:pStyle w:val="a3"/>
      </w:pPr>
    </w:p>
    <w:p w:rsidR="009F14E5" w:rsidRDefault="009F14E5" w:rsidP="00940002">
      <w:pPr>
        <w:pStyle w:val="a3"/>
      </w:pPr>
    </w:p>
    <w:p w:rsidR="009F14E5" w:rsidRDefault="009F14E5" w:rsidP="009F14E5">
      <w:pPr>
        <w:pStyle w:val="a3"/>
        <w:jc w:val="right"/>
      </w:pPr>
    </w:p>
    <w:p w:rsidR="009F14E5" w:rsidRDefault="009F14E5" w:rsidP="009F14E5">
      <w:pPr>
        <w:pStyle w:val="a3"/>
      </w:pPr>
    </w:p>
    <w:p w:rsidR="009F14E5" w:rsidRDefault="009F14E5" w:rsidP="009F14E5">
      <w:pPr>
        <w:pStyle w:val="a3"/>
      </w:pPr>
    </w:p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9F14E5" w:rsidRDefault="009F14E5" w:rsidP="009F14E5"/>
    <w:p w:rsidR="00151FC4" w:rsidRPr="007001CE" w:rsidRDefault="00151FC4" w:rsidP="00151FC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учащихся за курс литературы 11 класса: </w:t>
      </w:r>
    </w:p>
    <w:p w:rsidR="00151FC4" w:rsidRPr="00553AF9" w:rsidRDefault="00151FC4" w:rsidP="00151F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В результате изучения литературы на базовом уровне обучающийся должен</w:t>
      </w:r>
    </w:p>
    <w:p w:rsidR="00151FC4" w:rsidRPr="00553AF9" w:rsidRDefault="00151FC4" w:rsidP="00151FC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творчества писателей-классиков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53AF9">
        <w:rPr>
          <w:rFonts w:ascii="Times New Roman" w:hAnsi="Times New Roman" w:cs="Times New Roman"/>
          <w:sz w:val="24"/>
          <w:szCs w:val="24"/>
        </w:rPr>
        <w:t>ХХ века;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151FC4" w:rsidRPr="00553AF9" w:rsidRDefault="00151FC4" w:rsidP="00151FC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151FC4" w:rsidRPr="00553AF9" w:rsidRDefault="00151FC4" w:rsidP="00151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151FC4" w:rsidRPr="00553AF9" w:rsidRDefault="00151FC4" w:rsidP="00151F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:rsidR="00151FC4" w:rsidRPr="002B500F" w:rsidRDefault="00151FC4" w:rsidP="002B500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писать рецензии на прочитанные произведения и сочинения разных жанров на литературные темы. </w:t>
      </w:r>
    </w:p>
    <w:p w:rsidR="009F14E5" w:rsidRPr="000343A0" w:rsidRDefault="009F14E5" w:rsidP="009F14E5">
      <w:pPr>
        <w:pStyle w:val="a3"/>
        <w:jc w:val="center"/>
        <w:rPr>
          <w:b/>
        </w:rPr>
      </w:pPr>
      <w:r>
        <w:rPr>
          <w:b/>
        </w:rPr>
        <w:t>С</w:t>
      </w:r>
      <w:r w:rsidRPr="000343A0">
        <w:rPr>
          <w:b/>
        </w:rPr>
        <w:t>одержание программы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Литература последней трети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века </w:t>
      </w:r>
      <w:r w:rsidRPr="007001CE">
        <w:rPr>
          <w:rFonts w:ascii="Times New Roman" w:hAnsi="Times New Roman"/>
          <w:b/>
          <w:sz w:val="24"/>
          <w:szCs w:val="24"/>
        </w:rPr>
        <w:t xml:space="preserve"> (1ч)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Русская литература в контексте мировой культуры. </w:t>
      </w:r>
      <w:r w:rsidR="000B1886" w:rsidRPr="007001CE">
        <w:rPr>
          <w:rFonts w:ascii="Times New Roman" w:hAnsi="Times New Roman"/>
          <w:sz w:val="24"/>
          <w:szCs w:val="24"/>
        </w:rPr>
        <w:t xml:space="preserve">Расцвет русского романа. Проблема судьбы, веры и безверия, смысла жизни. </w:t>
      </w:r>
      <w:r w:rsidRPr="007001CE">
        <w:rPr>
          <w:rFonts w:ascii="Times New Roman" w:hAnsi="Times New Roman"/>
          <w:sz w:val="24"/>
          <w:szCs w:val="24"/>
        </w:rPr>
        <w:t>Развитие психологизма.</w:t>
      </w:r>
    </w:p>
    <w:p w:rsidR="009F14E5" w:rsidRPr="007001CE" w:rsidRDefault="0070667A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 М. Достоевский  (4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Роман «Преступление и наказание».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Художественный мир </w:t>
      </w:r>
      <w:r w:rsidRPr="007001CE">
        <w:rPr>
          <w:rFonts w:ascii="Times New Roman" w:hAnsi="Times New Roman"/>
          <w:bCs/>
          <w:sz w:val="24"/>
          <w:szCs w:val="24"/>
        </w:rPr>
        <w:t xml:space="preserve">Ф.М.Достоевского. </w:t>
      </w:r>
      <w:r w:rsidR="006A22BE">
        <w:rPr>
          <w:rFonts w:ascii="Times New Roman" w:hAnsi="Times New Roman"/>
          <w:sz w:val="24"/>
          <w:szCs w:val="24"/>
        </w:rPr>
        <w:t>Обзор романов «</w:t>
      </w:r>
      <w:proofErr w:type="spellStart"/>
      <w:r w:rsidR="006A22BE">
        <w:rPr>
          <w:rFonts w:ascii="Times New Roman" w:hAnsi="Times New Roman"/>
          <w:sz w:val="24"/>
          <w:szCs w:val="24"/>
        </w:rPr>
        <w:t>Идиот</w:t>
      </w:r>
      <w:proofErr w:type="spellEnd"/>
      <w:r w:rsidR="006A22BE">
        <w:rPr>
          <w:rFonts w:ascii="Times New Roman" w:hAnsi="Times New Roman"/>
          <w:sz w:val="24"/>
          <w:szCs w:val="24"/>
        </w:rPr>
        <w:t xml:space="preserve">», «Братья Карамазовы». Роман </w:t>
      </w:r>
      <w:r w:rsidR="0070667A">
        <w:rPr>
          <w:rFonts w:ascii="Times New Roman" w:hAnsi="Times New Roman"/>
          <w:sz w:val="24"/>
          <w:szCs w:val="24"/>
        </w:rPr>
        <w:t xml:space="preserve"> «Преступление и наказание»</w:t>
      </w:r>
      <w:r w:rsidRPr="007001CE">
        <w:rPr>
          <w:rFonts w:ascii="Times New Roman" w:hAnsi="Times New Roman"/>
          <w:sz w:val="24"/>
          <w:szCs w:val="24"/>
        </w:rPr>
        <w:t>.</w:t>
      </w:r>
      <w:r w:rsidR="0070667A" w:rsidRPr="0070667A">
        <w:rPr>
          <w:rFonts w:ascii="Times New Roman" w:hAnsi="Times New Roman"/>
          <w:sz w:val="24"/>
          <w:szCs w:val="24"/>
        </w:rPr>
        <w:t xml:space="preserve"> </w:t>
      </w:r>
      <w:r w:rsidR="0070667A" w:rsidRPr="007001CE">
        <w:rPr>
          <w:rFonts w:ascii="Times New Roman" w:hAnsi="Times New Roman"/>
          <w:sz w:val="24"/>
          <w:szCs w:val="24"/>
        </w:rPr>
        <w:t>Образ Петербурга в романе.</w:t>
      </w:r>
      <w:r w:rsidR="0070667A">
        <w:rPr>
          <w:rFonts w:ascii="Times New Roman" w:hAnsi="Times New Roman"/>
          <w:sz w:val="24"/>
          <w:szCs w:val="24"/>
        </w:rPr>
        <w:t xml:space="preserve"> Теория Раскольникова и её развенчание. Столкновение двух философских систем. </w:t>
      </w:r>
      <w:r w:rsidR="0070667A" w:rsidRPr="007001CE">
        <w:rPr>
          <w:rFonts w:ascii="Times New Roman" w:hAnsi="Times New Roman"/>
          <w:sz w:val="24"/>
          <w:szCs w:val="24"/>
        </w:rPr>
        <w:t>Возрождение души Раскольникова.</w:t>
      </w:r>
      <w:r w:rsidRPr="007001CE">
        <w:rPr>
          <w:rFonts w:ascii="Times New Roman" w:hAnsi="Times New Roman"/>
          <w:sz w:val="24"/>
          <w:szCs w:val="24"/>
        </w:rPr>
        <w:t xml:space="preserve">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 xml:space="preserve"> связи: творческая полемика Л.Н. Толсто</w:t>
      </w:r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го и Ф.М. Достоевского; сквозные мотивы и образы русской классики в романе Ф.М. Достоевского (евангельские мотивы, образ Петербурга, тема «маленького человека», проблема ин</w:t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дивидуализма и др.).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 связи: особенности языка и стиля прозы 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Достоевского; роман «Преступление и наказание» в театре и ки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 xml:space="preserve">но (постановки Ю. Завадского, Ю. Любимова, К. </w:t>
      </w:r>
      <w:proofErr w:type="spellStart"/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>Гинкаса</w:t>
      </w:r>
      <w:proofErr w:type="spellEnd"/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t>, Л. Ку</w:t>
      </w:r>
      <w:r w:rsidRPr="007001CE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-2"/>
          <w:sz w:val="24"/>
          <w:szCs w:val="24"/>
        </w:rPr>
        <w:t>лиджанова, А. Сокурова и др.).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Л. Н. Толстой 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 w:rsidR="0070667A">
        <w:rPr>
          <w:rFonts w:ascii="Times New Roman" w:hAnsi="Times New Roman"/>
          <w:b/>
          <w:sz w:val="24"/>
          <w:szCs w:val="24"/>
        </w:rPr>
        <w:t>6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097ADF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«Севастопольские рассказы». </w:t>
      </w:r>
      <w:r w:rsidR="009F14E5" w:rsidRPr="007001CE">
        <w:rPr>
          <w:rFonts w:ascii="Times New Roman" w:hAnsi="Times New Roman"/>
          <w:sz w:val="24"/>
          <w:szCs w:val="24"/>
        </w:rPr>
        <w:t xml:space="preserve">Роман </w:t>
      </w:r>
      <w:r>
        <w:rPr>
          <w:rFonts w:ascii="Times New Roman" w:hAnsi="Times New Roman"/>
          <w:sz w:val="24"/>
          <w:szCs w:val="24"/>
        </w:rPr>
        <w:t xml:space="preserve">– эпопея </w:t>
      </w:r>
      <w:r w:rsidR="009F14E5" w:rsidRPr="007001CE">
        <w:rPr>
          <w:rFonts w:ascii="Times New Roman" w:hAnsi="Times New Roman"/>
          <w:sz w:val="24"/>
          <w:szCs w:val="24"/>
        </w:rPr>
        <w:t xml:space="preserve">«Война и мир». </w:t>
      </w:r>
    </w:p>
    <w:p w:rsidR="00097ADF" w:rsidRDefault="00097ADF" w:rsidP="009F14E5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7001CE">
        <w:rPr>
          <w:rFonts w:ascii="Times New Roman" w:hAnsi="Times New Roman"/>
          <w:bCs/>
          <w:sz w:val="24"/>
          <w:szCs w:val="24"/>
        </w:rPr>
        <w:t>Л.Н.Толстой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 xml:space="preserve">- человек, мыслитель, писатель. </w:t>
      </w:r>
      <w:proofErr w:type="gramStart"/>
      <w:r>
        <w:rPr>
          <w:rFonts w:ascii="Times New Roman" w:hAnsi="Times New Roman"/>
          <w:sz w:val="24"/>
          <w:szCs w:val="24"/>
        </w:rPr>
        <w:t>Правда</w:t>
      </w:r>
      <w:proofErr w:type="gramEnd"/>
      <w:r>
        <w:rPr>
          <w:rFonts w:ascii="Times New Roman" w:hAnsi="Times New Roman"/>
          <w:sz w:val="24"/>
          <w:szCs w:val="24"/>
        </w:rPr>
        <w:t xml:space="preserve"> войны в «Севастопольских рассказах». Роман-эпопея «Война и мир».</w:t>
      </w:r>
      <w:r w:rsidRPr="00097ADF">
        <w:rPr>
          <w:rFonts w:ascii="Times New Roman" w:hAnsi="Times New Roman"/>
          <w:sz w:val="24"/>
          <w:szCs w:val="24"/>
        </w:rPr>
        <w:t xml:space="preserve"> </w:t>
      </w:r>
      <w:r w:rsidR="0070667A">
        <w:rPr>
          <w:rFonts w:ascii="Times New Roman" w:hAnsi="Times New Roman"/>
          <w:sz w:val="24"/>
          <w:szCs w:val="24"/>
        </w:rPr>
        <w:t xml:space="preserve">Вечер в салоне А.П. </w:t>
      </w:r>
      <w:proofErr w:type="spellStart"/>
      <w:r w:rsidR="0070667A">
        <w:rPr>
          <w:rFonts w:ascii="Times New Roman" w:hAnsi="Times New Roman"/>
          <w:sz w:val="24"/>
          <w:szCs w:val="24"/>
        </w:rPr>
        <w:t>Шерер</w:t>
      </w:r>
      <w:proofErr w:type="spellEnd"/>
      <w:r w:rsidR="0070667A">
        <w:rPr>
          <w:rFonts w:ascii="Times New Roman" w:hAnsi="Times New Roman"/>
          <w:sz w:val="24"/>
          <w:szCs w:val="24"/>
        </w:rPr>
        <w:t xml:space="preserve">. Именины в доме </w:t>
      </w:r>
      <w:proofErr w:type="gramStart"/>
      <w:r w:rsidR="0070667A">
        <w:rPr>
          <w:rFonts w:ascii="Times New Roman" w:hAnsi="Times New Roman"/>
          <w:sz w:val="24"/>
          <w:szCs w:val="24"/>
        </w:rPr>
        <w:t>Ростовых</w:t>
      </w:r>
      <w:proofErr w:type="gramEnd"/>
      <w:r w:rsidR="0070667A">
        <w:rPr>
          <w:rFonts w:ascii="Times New Roman" w:hAnsi="Times New Roman"/>
          <w:sz w:val="24"/>
          <w:szCs w:val="24"/>
        </w:rPr>
        <w:t xml:space="preserve">. Изображение войны 1805-1807 годов. А. Болконский и      П. Безухов о смысле жизни. Любимые герои Л.Н. Толстого. </w:t>
      </w:r>
      <w:r>
        <w:rPr>
          <w:rFonts w:ascii="Times New Roman" w:hAnsi="Times New Roman"/>
          <w:sz w:val="24"/>
          <w:szCs w:val="24"/>
        </w:rPr>
        <w:t xml:space="preserve">Особенности изображения войны 1812 года. Бородинское сражение в </w:t>
      </w:r>
      <w:r>
        <w:rPr>
          <w:rFonts w:ascii="Times New Roman" w:hAnsi="Times New Roman"/>
          <w:sz w:val="24"/>
          <w:szCs w:val="24"/>
        </w:rPr>
        <w:lastRenderedPageBreak/>
        <w:t>изображении  Л.Н. Толстого. Кутузов и Наполеон в романе.</w:t>
      </w:r>
      <w:r w:rsidRPr="00097A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«Мысль народная» и «мысль семейная» в романе. Картины партизанской войны в романе. Смысл названия романа.</w:t>
      </w:r>
    </w:p>
    <w:p w:rsidR="009F14E5" w:rsidRPr="004A03C2" w:rsidRDefault="009F14E5" w:rsidP="009F14E5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 связи: Л.Н. Толстой и И.С. Тургенев;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стихотворение</w:t>
      </w:r>
      <w:r w:rsidR="004A03C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М.Ю. Лермонтова «Бородино» и его переосмы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сление в романе Л. Толстого; образ Наполеона и тема «бона</w:t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softHyphen/>
        <w:t>партизма» в произведениях русских классиков.</w:t>
      </w:r>
    </w:p>
    <w:p w:rsidR="009F14E5" w:rsidRPr="004D4CC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 связи: исторические источники романа </w:t>
      </w:r>
      <w:r w:rsidRPr="007001CE">
        <w:rPr>
          <w:rFonts w:ascii="Times New Roman" w:hAnsi="Times New Roman"/>
          <w:color w:val="000000"/>
          <w:sz w:val="24"/>
          <w:szCs w:val="24"/>
        </w:rPr>
        <w:t>«Война и мир»; живописные портреты Л.Толстого (И.Н. Крам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  <w:t>ской, Н.Н. Ге, И.Е. Репин, М.В. Нестеров), иллюстрации к ро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ману «Война и мир» (М. </w:t>
      </w: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Башилов</w:t>
      </w:r>
      <w:proofErr w:type="spellEnd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 xml:space="preserve">, Л. Пастернак, П. </w:t>
      </w:r>
      <w:proofErr w:type="spellStart"/>
      <w:r w:rsidRPr="007001CE">
        <w:rPr>
          <w:rFonts w:ascii="Times New Roman" w:hAnsi="Times New Roman"/>
          <w:color w:val="000000"/>
          <w:spacing w:val="2"/>
          <w:sz w:val="24"/>
          <w:szCs w:val="24"/>
        </w:rPr>
        <w:t>Боклев</w:t>
      </w:r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ский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, В. Серов, Д. </w:t>
      </w: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Шмаринов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001CE">
        <w:rPr>
          <w:rFonts w:ascii="Times New Roman" w:hAnsi="Times New Roman"/>
          <w:color w:val="000000"/>
          <w:sz w:val="24"/>
          <w:szCs w:val="24"/>
        </w:rPr>
        <w:t>Для самостоятельного чтения: цикл «Севастопольские рас</w:t>
      </w:r>
      <w:r w:rsidRPr="007001CE">
        <w:rPr>
          <w:rFonts w:ascii="Times New Roman" w:hAnsi="Times New Roman"/>
          <w:color w:val="000000"/>
          <w:sz w:val="24"/>
          <w:szCs w:val="24"/>
        </w:rPr>
        <w:softHyphen/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сказы».</w:t>
      </w:r>
    </w:p>
    <w:p w:rsidR="009F14E5" w:rsidRPr="007001CE" w:rsidRDefault="004817D3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П. Чехов (3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Рассказы: «Студент», «</w:t>
      </w:r>
      <w:proofErr w:type="spellStart"/>
      <w:r w:rsidRPr="007001CE">
        <w:rPr>
          <w:rFonts w:ascii="Times New Roman" w:hAnsi="Times New Roman"/>
          <w:sz w:val="24"/>
          <w:szCs w:val="24"/>
        </w:rPr>
        <w:t>Ионыч</w:t>
      </w:r>
      <w:proofErr w:type="spellEnd"/>
      <w:r w:rsidRPr="007001CE">
        <w:rPr>
          <w:rFonts w:ascii="Times New Roman" w:hAnsi="Times New Roman"/>
          <w:sz w:val="24"/>
          <w:szCs w:val="24"/>
        </w:rPr>
        <w:t>», «Человек в футляре», «Дама с собачкой»,</w:t>
      </w:r>
      <w:r w:rsidR="00DC484D">
        <w:rPr>
          <w:rFonts w:ascii="Times New Roman" w:hAnsi="Times New Roman"/>
          <w:sz w:val="24"/>
          <w:szCs w:val="24"/>
        </w:rPr>
        <w:t xml:space="preserve"> </w:t>
      </w:r>
      <w:r w:rsidRPr="007001CE">
        <w:rPr>
          <w:rFonts w:ascii="Times New Roman" w:hAnsi="Times New Roman"/>
          <w:sz w:val="24"/>
          <w:szCs w:val="24"/>
        </w:rPr>
        <w:t>«Палата №</w:t>
      </w:r>
      <w:r>
        <w:rPr>
          <w:rFonts w:ascii="Times New Roman" w:hAnsi="Times New Roman"/>
          <w:sz w:val="24"/>
          <w:szCs w:val="24"/>
        </w:rPr>
        <w:t xml:space="preserve"> 6», «Крыжовник». </w:t>
      </w:r>
      <w:r w:rsidRPr="007001CE">
        <w:rPr>
          <w:rFonts w:ascii="Times New Roman" w:hAnsi="Times New Roman"/>
          <w:sz w:val="24"/>
          <w:szCs w:val="24"/>
        </w:rPr>
        <w:t xml:space="preserve">Пьеса «Вишнёвый сад». </w:t>
      </w:r>
    </w:p>
    <w:p w:rsidR="002F1F33" w:rsidRDefault="00DC484D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А.П.Чехов</w:t>
      </w:r>
      <w:r w:rsidR="009F14E5" w:rsidRPr="007001C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Жизнь  и творчество. </w:t>
      </w:r>
      <w:r w:rsidR="0070667A">
        <w:rPr>
          <w:rFonts w:ascii="Times New Roman" w:hAnsi="Times New Roman"/>
          <w:bCs/>
          <w:sz w:val="24"/>
          <w:szCs w:val="24"/>
        </w:rPr>
        <w:t xml:space="preserve">Маленькая трилогия. </w:t>
      </w:r>
      <w:r w:rsidR="009F14E5" w:rsidRPr="007001CE">
        <w:rPr>
          <w:rFonts w:ascii="Times New Roman" w:hAnsi="Times New Roman"/>
          <w:bCs/>
          <w:sz w:val="24"/>
          <w:szCs w:val="24"/>
        </w:rPr>
        <w:t xml:space="preserve"> </w:t>
      </w:r>
      <w:r w:rsidR="0070667A">
        <w:rPr>
          <w:rFonts w:ascii="Times New Roman" w:hAnsi="Times New Roman"/>
          <w:sz w:val="24"/>
          <w:szCs w:val="24"/>
        </w:rPr>
        <w:t>«Человек в футляре», «Крыжовник». Тема, сюжеты и проблематика рассказов А. П. Чехова («Студент», «Палата № 6», «Дама с собачкой», «</w:t>
      </w:r>
      <w:proofErr w:type="spellStart"/>
      <w:r w:rsidR="0070667A">
        <w:rPr>
          <w:rFonts w:ascii="Times New Roman" w:hAnsi="Times New Roman"/>
          <w:sz w:val="24"/>
          <w:szCs w:val="24"/>
        </w:rPr>
        <w:t>Ионыч</w:t>
      </w:r>
      <w:proofErr w:type="spellEnd"/>
      <w:r w:rsidR="0070667A">
        <w:rPr>
          <w:rFonts w:ascii="Times New Roman" w:hAnsi="Times New Roman"/>
          <w:sz w:val="24"/>
          <w:szCs w:val="24"/>
        </w:rPr>
        <w:t>»). «Вишнёвый сад».</w:t>
      </w:r>
      <w:r w:rsidR="00A15307">
        <w:rPr>
          <w:rFonts w:ascii="Times New Roman" w:hAnsi="Times New Roman"/>
          <w:sz w:val="24"/>
          <w:szCs w:val="24"/>
        </w:rPr>
        <w:t xml:space="preserve"> </w:t>
      </w:r>
      <w:r w:rsidR="002F1F33">
        <w:rPr>
          <w:rFonts w:ascii="Times New Roman" w:hAnsi="Times New Roman"/>
          <w:sz w:val="24"/>
          <w:szCs w:val="24"/>
        </w:rPr>
        <w:t>Для самостоятельного чтения: пьесы «Дядя Ваня», «Три сестры».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>Внутрипредметные</w:t>
      </w:r>
      <w:proofErr w:type="spellEnd"/>
      <w:r w:rsidRPr="007001CE">
        <w:rPr>
          <w:rFonts w:ascii="Times New Roman" w:hAnsi="Times New Roman"/>
          <w:color w:val="000000"/>
          <w:spacing w:val="-1"/>
          <w:sz w:val="24"/>
          <w:szCs w:val="24"/>
        </w:rPr>
        <w:t xml:space="preserve"> связи: А.П. Чехов и Л.Н. Толстой; тема </w:t>
      </w:r>
      <w:r w:rsidRPr="007001CE">
        <w:rPr>
          <w:rFonts w:ascii="Times New Roman" w:hAnsi="Times New Roman"/>
          <w:color w:val="000000"/>
          <w:spacing w:val="1"/>
          <w:sz w:val="24"/>
          <w:szCs w:val="24"/>
        </w:rPr>
        <w:t>«маленького человека» в русской классике и произведениях Чехова.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Межпредметные</w:t>
      </w:r>
      <w:proofErr w:type="spellEnd"/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 xml:space="preserve"> связи: сценические интерпретации комедии «Вишневый сад» (постановки </w:t>
      </w:r>
      <w:r w:rsidR="00DC484D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</w:t>
      </w:r>
      <w:r w:rsidRPr="007001CE">
        <w:rPr>
          <w:rFonts w:ascii="Times New Roman" w:hAnsi="Times New Roman"/>
          <w:color w:val="000000"/>
          <w:spacing w:val="-3"/>
          <w:sz w:val="24"/>
          <w:szCs w:val="24"/>
        </w:rPr>
        <w:t>К.С. Станиславского, Ю.И. Пиме</w:t>
      </w:r>
      <w:r w:rsidRPr="007001CE">
        <w:rPr>
          <w:rFonts w:ascii="Times New Roman" w:hAnsi="Times New Roman"/>
          <w:color w:val="000000"/>
          <w:sz w:val="24"/>
          <w:szCs w:val="24"/>
        </w:rPr>
        <w:t xml:space="preserve">нова, В.Я. </w:t>
      </w: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Левенталя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, А. Эфроса, А. </w:t>
      </w:r>
      <w:proofErr w:type="spellStart"/>
      <w:r w:rsidRPr="007001CE">
        <w:rPr>
          <w:rFonts w:ascii="Times New Roman" w:hAnsi="Times New Roman"/>
          <w:color w:val="000000"/>
          <w:sz w:val="24"/>
          <w:szCs w:val="24"/>
        </w:rPr>
        <w:t>Трушкина</w:t>
      </w:r>
      <w:proofErr w:type="spellEnd"/>
      <w:r w:rsidRPr="007001CE">
        <w:rPr>
          <w:rFonts w:ascii="Times New Roman" w:hAnsi="Times New Roman"/>
          <w:color w:val="000000"/>
          <w:sz w:val="24"/>
          <w:szCs w:val="24"/>
        </w:rPr>
        <w:t xml:space="preserve"> и др.).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6353B8">
        <w:rPr>
          <w:rFonts w:ascii="Times New Roman" w:hAnsi="Times New Roman"/>
          <w:b/>
          <w:sz w:val="24"/>
          <w:szCs w:val="24"/>
        </w:rPr>
        <w:t xml:space="preserve">Литература народов России. </w:t>
      </w:r>
      <w:r>
        <w:rPr>
          <w:rFonts w:ascii="Times New Roman" w:hAnsi="Times New Roman"/>
          <w:b/>
          <w:sz w:val="24"/>
          <w:szCs w:val="24"/>
        </w:rPr>
        <w:t>(1 ч)</w:t>
      </w:r>
    </w:p>
    <w:p w:rsidR="009F14E5" w:rsidRPr="006353B8" w:rsidRDefault="00DC484D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C484D">
        <w:rPr>
          <w:rFonts w:ascii="Times New Roman" w:hAnsi="Times New Roman"/>
          <w:sz w:val="24"/>
          <w:szCs w:val="24"/>
        </w:rPr>
        <w:t>Г. Тукай.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9F14E5">
        <w:rPr>
          <w:rFonts w:ascii="Times New Roman" w:hAnsi="Times New Roman"/>
          <w:sz w:val="24"/>
          <w:szCs w:val="24"/>
        </w:rPr>
        <w:t>Жизнь и творчество. Основные мотивы творчества.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Русская литература </w:t>
      </w:r>
      <w:r w:rsidR="002F1F33">
        <w:rPr>
          <w:rFonts w:ascii="Times New Roman" w:hAnsi="Times New Roman"/>
          <w:b/>
          <w:sz w:val="24"/>
          <w:szCs w:val="24"/>
        </w:rPr>
        <w:t>рубежа веков.</w:t>
      </w:r>
      <w:r>
        <w:rPr>
          <w:rFonts w:ascii="Times New Roman" w:hAnsi="Times New Roman"/>
          <w:b/>
          <w:sz w:val="24"/>
          <w:szCs w:val="24"/>
        </w:rPr>
        <w:t xml:space="preserve">  (1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Традиции и новаторство в русской литературе на рубеже </w:t>
      </w:r>
      <w:r w:rsidRPr="007001CE">
        <w:rPr>
          <w:rFonts w:ascii="Times New Roman" w:hAnsi="Times New Roman"/>
          <w:sz w:val="24"/>
          <w:szCs w:val="24"/>
          <w:lang w:val="en-US"/>
        </w:rPr>
        <w:t>XIX</w:t>
      </w:r>
      <w:r w:rsidRPr="007001CE">
        <w:rPr>
          <w:rFonts w:ascii="Times New Roman" w:hAnsi="Times New Roman"/>
          <w:sz w:val="24"/>
          <w:szCs w:val="24"/>
        </w:rPr>
        <w:t xml:space="preserve"> -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веков. </w:t>
      </w:r>
      <w:r w:rsidR="002F1F33">
        <w:rPr>
          <w:rFonts w:ascii="Times New Roman" w:hAnsi="Times New Roman"/>
          <w:sz w:val="24"/>
          <w:szCs w:val="24"/>
        </w:rPr>
        <w:t xml:space="preserve">Многообразие литературных направлений начала </w:t>
      </w:r>
      <w:r w:rsidR="002F1F33">
        <w:rPr>
          <w:rFonts w:ascii="Times New Roman" w:hAnsi="Times New Roman"/>
          <w:sz w:val="24"/>
          <w:szCs w:val="24"/>
          <w:lang w:val="en-US"/>
        </w:rPr>
        <w:t>XX</w:t>
      </w:r>
      <w:r w:rsidR="002F1F33">
        <w:rPr>
          <w:rFonts w:ascii="Times New Roman" w:hAnsi="Times New Roman"/>
          <w:sz w:val="24"/>
          <w:szCs w:val="24"/>
        </w:rPr>
        <w:t xml:space="preserve"> века.  </w:t>
      </w:r>
      <w:r w:rsidRPr="007001CE">
        <w:rPr>
          <w:rFonts w:ascii="Times New Roman" w:hAnsi="Times New Roman"/>
          <w:sz w:val="24"/>
          <w:szCs w:val="24"/>
        </w:rPr>
        <w:t xml:space="preserve">Новые литературные течения. Реализм и модернизм. Трагические события первой половины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 и их отражение в литературе.</w:t>
      </w:r>
    </w:p>
    <w:p w:rsidR="009F14E5" w:rsidRPr="007001CE" w:rsidRDefault="00FC1BA1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И. А. Бунин  (2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Стихотворения:  «Вечер», «Густой зелёный ельник у дороги…»,  </w:t>
      </w:r>
      <w:r w:rsidR="002F1F33">
        <w:rPr>
          <w:rFonts w:ascii="Times New Roman" w:hAnsi="Times New Roman"/>
          <w:sz w:val="24"/>
          <w:szCs w:val="24"/>
        </w:rPr>
        <w:t xml:space="preserve">« У зверя есть гнездо, у птицы есть нора…», </w:t>
      </w:r>
      <w:r w:rsidRPr="007001CE">
        <w:rPr>
          <w:rFonts w:ascii="Times New Roman" w:hAnsi="Times New Roman"/>
          <w:sz w:val="24"/>
          <w:szCs w:val="24"/>
        </w:rPr>
        <w:t xml:space="preserve">«Слово».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Рассказы: «Господин из Сан-Франциско», «Чистый понедельник». «Антоновские яблоки», «Ворон»</w:t>
      </w:r>
      <w:r w:rsidR="002F1F33">
        <w:rPr>
          <w:rFonts w:ascii="Times New Roman" w:hAnsi="Times New Roman"/>
          <w:sz w:val="24"/>
          <w:szCs w:val="24"/>
        </w:rPr>
        <w:t>, «Легкое дыхание», «Темные аллеи»</w:t>
      </w:r>
      <w:r w:rsidRPr="007001CE">
        <w:rPr>
          <w:rFonts w:ascii="Times New Roman" w:hAnsi="Times New Roman"/>
          <w:sz w:val="24"/>
          <w:szCs w:val="24"/>
        </w:rPr>
        <w:t>.</w:t>
      </w:r>
    </w:p>
    <w:p w:rsidR="00FC1BA1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Жизнь и творчество. Лирика И.А.Бунина, ее философичность, лаконизм и изысканность. </w:t>
      </w:r>
      <w:r w:rsidR="00FC1BA1">
        <w:rPr>
          <w:rFonts w:ascii="Times New Roman" w:hAnsi="Times New Roman"/>
          <w:sz w:val="24"/>
          <w:szCs w:val="24"/>
        </w:rPr>
        <w:t xml:space="preserve">Проблематика рассказов  И. А. Бунина («Ворон», «Чистый понедельник», «Антоновские яблоки», «Господин из </w:t>
      </w:r>
      <w:proofErr w:type="gramStart"/>
      <w:r w:rsidR="00FC1BA1">
        <w:rPr>
          <w:rFonts w:ascii="Times New Roman" w:hAnsi="Times New Roman"/>
          <w:sz w:val="24"/>
          <w:szCs w:val="24"/>
        </w:rPr>
        <w:t xml:space="preserve">Сан – </w:t>
      </w:r>
      <w:proofErr w:type="spellStart"/>
      <w:r w:rsidR="00FC1BA1">
        <w:rPr>
          <w:rFonts w:ascii="Times New Roman" w:hAnsi="Times New Roman"/>
          <w:sz w:val="24"/>
          <w:szCs w:val="24"/>
        </w:rPr>
        <w:t>Франциско</w:t>
      </w:r>
      <w:proofErr w:type="spellEnd"/>
      <w:proofErr w:type="gramEnd"/>
      <w:r w:rsidR="00FC1BA1">
        <w:rPr>
          <w:rFonts w:ascii="Times New Roman" w:hAnsi="Times New Roman"/>
          <w:sz w:val="24"/>
          <w:szCs w:val="24"/>
        </w:rPr>
        <w:t>»).</w:t>
      </w:r>
    </w:p>
    <w:p w:rsidR="009F14E5" w:rsidRPr="007001CE" w:rsidRDefault="00FC1BA1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И. Куприн  (3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Жизнь и творчество. Повесть «Олеся». Трагизм решения любовной темы в повести.</w:t>
      </w:r>
      <w:r>
        <w:rPr>
          <w:rFonts w:ascii="Times New Roman" w:hAnsi="Times New Roman"/>
          <w:sz w:val="24"/>
          <w:szCs w:val="24"/>
        </w:rPr>
        <w:t xml:space="preserve"> Тема </w:t>
      </w:r>
      <w:r w:rsidR="0069293C">
        <w:rPr>
          <w:rFonts w:ascii="Times New Roman" w:hAnsi="Times New Roman"/>
          <w:sz w:val="24"/>
          <w:szCs w:val="24"/>
        </w:rPr>
        <w:t xml:space="preserve">бескорыстной </w:t>
      </w:r>
      <w:r>
        <w:rPr>
          <w:rFonts w:ascii="Times New Roman" w:hAnsi="Times New Roman"/>
          <w:sz w:val="24"/>
          <w:szCs w:val="24"/>
        </w:rPr>
        <w:t>любви в повести «Гранатовый браслет».</w:t>
      </w:r>
      <w:r w:rsidR="0069293C" w:rsidRPr="0069293C">
        <w:rPr>
          <w:rFonts w:ascii="Times New Roman" w:hAnsi="Times New Roman"/>
          <w:sz w:val="24"/>
          <w:szCs w:val="24"/>
        </w:rPr>
        <w:t xml:space="preserve"> </w:t>
      </w:r>
      <w:r w:rsidR="0069293C">
        <w:rPr>
          <w:rFonts w:ascii="Times New Roman" w:hAnsi="Times New Roman"/>
          <w:sz w:val="24"/>
          <w:szCs w:val="24"/>
        </w:rPr>
        <w:t>«Молох».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>М. Го</w:t>
      </w:r>
      <w:r w:rsidR="009448ED">
        <w:rPr>
          <w:rFonts w:ascii="Times New Roman" w:hAnsi="Times New Roman"/>
          <w:b/>
          <w:sz w:val="24"/>
          <w:szCs w:val="24"/>
        </w:rPr>
        <w:t>рький (4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Жизнь и творчество. Ранние романтические рассказы. </w:t>
      </w:r>
      <w:r w:rsidR="00C9785D">
        <w:rPr>
          <w:rFonts w:ascii="Times New Roman" w:hAnsi="Times New Roman"/>
          <w:sz w:val="24"/>
          <w:szCs w:val="24"/>
        </w:rPr>
        <w:t xml:space="preserve">«Макар </w:t>
      </w:r>
      <w:proofErr w:type="spellStart"/>
      <w:r w:rsidR="00C9785D">
        <w:rPr>
          <w:rFonts w:ascii="Times New Roman" w:hAnsi="Times New Roman"/>
          <w:sz w:val="24"/>
          <w:szCs w:val="24"/>
        </w:rPr>
        <w:t>Чудра</w:t>
      </w:r>
      <w:proofErr w:type="spellEnd"/>
      <w:r w:rsidR="00C9785D">
        <w:rPr>
          <w:rFonts w:ascii="Times New Roman" w:hAnsi="Times New Roman"/>
          <w:sz w:val="24"/>
          <w:szCs w:val="24"/>
        </w:rPr>
        <w:t xml:space="preserve">». </w:t>
      </w:r>
      <w:r w:rsidRPr="007001CE">
        <w:rPr>
          <w:rFonts w:ascii="Times New Roman" w:hAnsi="Times New Roman"/>
          <w:sz w:val="24"/>
          <w:szCs w:val="24"/>
        </w:rPr>
        <w:t xml:space="preserve">«Старуха </w:t>
      </w:r>
      <w:proofErr w:type="spellStart"/>
      <w:r w:rsidRPr="007001CE">
        <w:rPr>
          <w:rFonts w:ascii="Times New Roman" w:hAnsi="Times New Roman"/>
          <w:sz w:val="24"/>
          <w:szCs w:val="24"/>
        </w:rPr>
        <w:t>Изергиль</w:t>
      </w:r>
      <w:proofErr w:type="spellEnd"/>
      <w:r w:rsidRPr="007001CE">
        <w:rPr>
          <w:rFonts w:ascii="Times New Roman" w:hAnsi="Times New Roman"/>
          <w:sz w:val="24"/>
          <w:szCs w:val="24"/>
        </w:rPr>
        <w:t xml:space="preserve">». «На дне» как социально-философская драма. </w:t>
      </w:r>
      <w:r w:rsidR="00C9785D">
        <w:rPr>
          <w:rFonts w:ascii="Times New Roman" w:hAnsi="Times New Roman"/>
          <w:sz w:val="24"/>
          <w:szCs w:val="24"/>
        </w:rPr>
        <w:t xml:space="preserve">Судьбы ночлежников. Спор о назначении человека. </w:t>
      </w:r>
      <w:r w:rsidRPr="007001CE">
        <w:rPr>
          <w:rFonts w:ascii="Times New Roman" w:hAnsi="Times New Roman"/>
          <w:sz w:val="24"/>
          <w:szCs w:val="24"/>
        </w:rPr>
        <w:t xml:space="preserve">Новаторство Горького-драматурга. 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Поэзия конца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7001CE">
        <w:rPr>
          <w:rFonts w:ascii="Times New Roman" w:hAnsi="Times New Roman"/>
          <w:b/>
          <w:sz w:val="24"/>
          <w:szCs w:val="24"/>
        </w:rPr>
        <w:t>начала</w:t>
      </w:r>
      <w:r w:rsidR="003179E9">
        <w:rPr>
          <w:rFonts w:ascii="Times New Roman" w:hAnsi="Times New Roman"/>
          <w:b/>
          <w:sz w:val="24"/>
          <w:szCs w:val="24"/>
        </w:rPr>
        <w:t xml:space="preserve">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b/>
          <w:sz w:val="24"/>
          <w:szCs w:val="24"/>
        </w:rPr>
        <w:t xml:space="preserve"> в. (</w:t>
      </w:r>
      <w:r>
        <w:rPr>
          <w:rFonts w:ascii="Times New Roman" w:hAnsi="Times New Roman"/>
          <w:b/>
          <w:sz w:val="24"/>
          <w:szCs w:val="24"/>
        </w:rPr>
        <w:t>9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Серебряный век как своеобразный «русский ренессанс». Литературные течения поэзии русского модернизма: символизм, акмеизм, футуризм.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К.Д. Бальмонт</w:t>
      </w:r>
      <w:r w:rsidR="003179E9">
        <w:rPr>
          <w:rFonts w:ascii="Times New Roman" w:hAnsi="Times New Roman"/>
          <w:sz w:val="24"/>
          <w:szCs w:val="24"/>
        </w:rPr>
        <w:t>. Стихотворения «</w:t>
      </w:r>
      <w:proofErr w:type="spellStart"/>
      <w:r w:rsidR="003179E9">
        <w:rPr>
          <w:rFonts w:ascii="Times New Roman" w:hAnsi="Times New Roman"/>
          <w:sz w:val="24"/>
          <w:szCs w:val="24"/>
        </w:rPr>
        <w:t>Безглагольность</w:t>
      </w:r>
      <w:proofErr w:type="spellEnd"/>
      <w:r w:rsidR="003179E9">
        <w:rPr>
          <w:rFonts w:ascii="Times New Roman" w:hAnsi="Times New Roman"/>
          <w:sz w:val="24"/>
          <w:szCs w:val="24"/>
        </w:rPr>
        <w:t xml:space="preserve">», «Будем как солнце…», </w:t>
      </w:r>
      <w:r>
        <w:rPr>
          <w:rFonts w:ascii="Times New Roman" w:hAnsi="Times New Roman"/>
          <w:sz w:val="24"/>
          <w:szCs w:val="24"/>
        </w:rPr>
        <w:t xml:space="preserve"> </w:t>
      </w:r>
      <w:r w:rsidR="003179E9">
        <w:rPr>
          <w:rFonts w:ascii="Times New Roman" w:hAnsi="Times New Roman"/>
          <w:sz w:val="24"/>
          <w:szCs w:val="24"/>
        </w:rPr>
        <w:t xml:space="preserve">«Камыши», «Я мечтою ловил уходящие тени…». </w:t>
      </w:r>
      <w:r w:rsidR="003179E9" w:rsidRPr="007001CE">
        <w:rPr>
          <w:rFonts w:ascii="Times New Roman" w:hAnsi="Times New Roman"/>
          <w:sz w:val="24"/>
          <w:szCs w:val="24"/>
        </w:rPr>
        <w:t>Основные темы и мотивы поэзии К. Бальмонта.</w:t>
      </w:r>
      <w:r w:rsidR="003179E9">
        <w:rPr>
          <w:rFonts w:ascii="Times New Roman" w:hAnsi="Times New Roman"/>
          <w:sz w:val="24"/>
          <w:szCs w:val="24"/>
        </w:rPr>
        <w:t xml:space="preserve">                         И. Ф. Анненский. </w:t>
      </w:r>
      <w:r>
        <w:rPr>
          <w:rFonts w:ascii="Times New Roman" w:hAnsi="Times New Roman"/>
          <w:sz w:val="24"/>
          <w:szCs w:val="24"/>
        </w:rPr>
        <w:t xml:space="preserve"> А. Белый.</w:t>
      </w:r>
      <w:r w:rsidRPr="007001CE">
        <w:rPr>
          <w:rFonts w:ascii="Times New Roman" w:hAnsi="Times New Roman"/>
          <w:sz w:val="24"/>
          <w:szCs w:val="24"/>
        </w:rPr>
        <w:t xml:space="preserve"> Н.С. Гумилев. </w:t>
      </w:r>
      <w:r w:rsidR="00F17597">
        <w:rPr>
          <w:rFonts w:ascii="Times New Roman" w:hAnsi="Times New Roman"/>
          <w:sz w:val="24"/>
          <w:szCs w:val="24"/>
        </w:rPr>
        <w:t xml:space="preserve">Стихотворения «Андрей Рублев», «Жираф», «Заблудившийся трамвай», «Капитаны». </w:t>
      </w:r>
      <w:r w:rsidRPr="007001CE">
        <w:rPr>
          <w:rFonts w:ascii="Times New Roman" w:hAnsi="Times New Roman"/>
          <w:sz w:val="24"/>
          <w:szCs w:val="24"/>
        </w:rPr>
        <w:t>Поиски новых поэтических форм в лирике О.Э.Мандельштама.</w:t>
      </w:r>
      <w:r w:rsidR="002B3B40">
        <w:rPr>
          <w:rFonts w:ascii="Times New Roman" w:hAnsi="Times New Roman"/>
          <w:sz w:val="24"/>
          <w:szCs w:val="24"/>
        </w:rPr>
        <w:t xml:space="preserve"> Стихотворения </w:t>
      </w:r>
      <w:r w:rsidR="005503DE">
        <w:rPr>
          <w:rFonts w:ascii="Times New Roman" w:hAnsi="Times New Roman"/>
          <w:sz w:val="24"/>
          <w:szCs w:val="24"/>
        </w:rPr>
        <w:t xml:space="preserve">«Бессонница. Гомер. Тугие паруса…», «Я вернулся в мой город, знакомый до слез…», «Я не </w:t>
      </w:r>
      <w:proofErr w:type="gramStart"/>
      <w:r w:rsidR="005503DE">
        <w:rPr>
          <w:rFonts w:ascii="Times New Roman" w:hAnsi="Times New Roman"/>
          <w:sz w:val="24"/>
          <w:szCs w:val="24"/>
        </w:rPr>
        <w:t>слыхал</w:t>
      </w:r>
      <w:proofErr w:type="gramEnd"/>
      <w:r w:rsidR="005503DE">
        <w:rPr>
          <w:rFonts w:ascii="Times New Roman" w:hAnsi="Times New Roman"/>
          <w:sz w:val="24"/>
          <w:szCs w:val="24"/>
        </w:rPr>
        <w:t xml:space="preserve"> рассказов </w:t>
      </w:r>
      <w:proofErr w:type="spellStart"/>
      <w:r w:rsidR="005503DE">
        <w:rPr>
          <w:rFonts w:ascii="Times New Roman" w:hAnsi="Times New Roman"/>
          <w:sz w:val="24"/>
          <w:szCs w:val="24"/>
        </w:rPr>
        <w:t>Оссиана</w:t>
      </w:r>
      <w:proofErr w:type="spellEnd"/>
      <w:r w:rsidR="005503DE">
        <w:rPr>
          <w:rFonts w:ascii="Times New Roman" w:hAnsi="Times New Roman"/>
          <w:sz w:val="24"/>
          <w:szCs w:val="24"/>
        </w:rPr>
        <w:t xml:space="preserve">…», «Мы живем, под собою не чуя страны…», </w:t>
      </w:r>
      <w:r w:rsidR="002B3B40">
        <w:rPr>
          <w:rFonts w:ascii="Times New Roman" w:hAnsi="Times New Roman"/>
          <w:sz w:val="24"/>
          <w:szCs w:val="24"/>
        </w:rPr>
        <w:t xml:space="preserve">«За гремучую доблесть грядущих веков…», </w:t>
      </w:r>
      <w:r w:rsidR="005503DE">
        <w:rPr>
          <w:rFonts w:ascii="Times New Roman" w:hAnsi="Times New Roman"/>
          <w:sz w:val="24"/>
          <w:szCs w:val="24"/>
        </w:rPr>
        <w:t>«Лишив меня морей, разбега и полета…», «Сумерки свободы», «Нет, никогда ничей я не был современник…».</w:t>
      </w:r>
    </w:p>
    <w:p w:rsidR="009F14E5" w:rsidRPr="007001CE" w:rsidRDefault="00FB46E1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1B81">
        <w:rPr>
          <w:rFonts w:ascii="Times New Roman" w:hAnsi="Times New Roman"/>
          <w:sz w:val="24"/>
          <w:szCs w:val="24"/>
        </w:rPr>
        <w:t>«Созвучье муз…»</w:t>
      </w:r>
    </w:p>
    <w:p w:rsidR="009F14E5" w:rsidRPr="007001CE" w:rsidRDefault="007D491F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 А. Блок (2</w:t>
      </w:r>
      <w:r w:rsidR="009F14E5"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7D491F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Жизнь и творчество</w:t>
      </w:r>
      <w:r w:rsidR="009F14E5" w:rsidRPr="007001CE">
        <w:rPr>
          <w:rFonts w:ascii="Times New Roman" w:hAnsi="Times New Roman"/>
          <w:sz w:val="24"/>
          <w:szCs w:val="24"/>
        </w:rPr>
        <w:t>. Темы и образы ранней лирики.</w:t>
      </w:r>
      <w:r>
        <w:rPr>
          <w:rFonts w:ascii="Times New Roman" w:hAnsi="Times New Roman"/>
          <w:sz w:val="24"/>
          <w:szCs w:val="24"/>
        </w:rPr>
        <w:t xml:space="preserve"> Основные мотивы лирики.</w:t>
      </w:r>
      <w:r w:rsidR="009F14E5" w:rsidRPr="007001CE">
        <w:rPr>
          <w:rFonts w:ascii="Times New Roman" w:hAnsi="Times New Roman"/>
          <w:sz w:val="24"/>
          <w:szCs w:val="24"/>
        </w:rPr>
        <w:t xml:space="preserve"> «Стихи о Прекрасной Даме». </w:t>
      </w:r>
      <w:r w:rsidR="003179E9" w:rsidRPr="007001CE">
        <w:rPr>
          <w:rFonts w:ascii="Times New Roman" w:hAnsi="Times New Roman"/>
          <w:sz w:val="24"/>
          <w:szCs w:val="24"/>
        </w:rPr>
        <w:t xml:space="preserve">«Вхожу я в темные храмы…», </w:t>
      </w:r>
      <w:r w:rsidR="003179E9">
        <w:rPr>
          <w:rFonts w:ascii="Times New Roman" w:hAnsi="Times New Roman"/>
          <w:sz w:val="24"/>
          <w:szCs w:val="24"/>
        </w:rPr>
        <w:t xml:space="preserve">«Девушка пела в церковном хоре…»,  «Предчувствую тебя…». </w:t>
      </w:r>
      <w:r w:rsidR="009F14E5" w:rsidRPr="007001CE">
        <w:rPr>
          <w:rFonts w:ascii="Times New Roman" w:hAnsi="Times New Roman"/>
          <w:sz w:val="24"/>
          <w:szCs w:val="24"/>
        </w:rPr>
        <w:t>Тема страшного мира в лирике А.А.Блока. «Незнакомка», «Ночь, улица, фонарь, аптека…», «В ресторане», «Фабрика». Тема Родины в лирике А.Блока. «Россия», «Река раскинулась. Течёт, грустит лениво…». Тема исторического пути России в цикле «На поле Куликовом</w:t>
      </w:r>
      <w:r w:rsidR="003179E9">
        <w:rPr>
          <w:rFonts w:ascii="Times New Roman" w:hAnsi="Times New Roman"/>
          <w:sz w:val="24"/>
          <w:szCs w:val="24"/>
        </w:rPr>
        <w:t>»</w:t>
      </w:r>
      <w:r w:rsidR="009F14E5" w:rsidRPr="007001CE">
        <w:rPr>
          <w:rFonts w:ascii="Times New Roman" w:hAnsi="Times New Roman"/>
          <w:sz w:val="24"/>
          <w:szCs w:val="24"/>
        </w:rPr>
        <w:t xml:space="preserve"> и стихотворении «Скифы».  «На  железной дороге».  «О, я хочу безумно жить…», «Скифы».  Поэма «Двенадцать». История создания. Сюжет, своеобразие композиции, герои. Авторская позиция и способы её выражения.</w:t>
      </w:r>
      <w:r w:rsidR="009F14E5">
        <w:rPr>
          <w:rFonts w:ascii="Times New Roman" w:hAnsi="Times New Roman"/>
          <w:sz w:val="24"/>
          <w:szCs w:val="24"/>
        </w:rPr>
        <w:t xml:space="preserve"> Поэма «Соловьиный сад».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 А. Есенин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 w:rsidR="001F398C">
        <w:rPr>
          <w:rFonts w:ascii="Times New Roman" w:hAnsi="Times New Roman"/>
          <w:b/>
          <w:sz w:val="24"/>
          <w:szCs w:val="24"/>
        </w:rPr>
        <w:t xml:space="preserve">4 </w:t>
      </w:r>
      <w:r w:rsidRPr="007001CE">
        <w:rPr>
          <w:rFonts w:ascii="Times New Roman" w:hAnsi="Times New Roman"/>
          <w:b/>
          <w:sz w:val="24"/>
          <w:szCs w:val="24"/>
        </w:rPr>
        <w:t>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Жизнь и творчество. Ранняя лирика. «Гой ты, Русь моя родная!..», Тема России</w:t>
      </w:r>
      <w:r w:rsidR="005503DE">
        <w:rPr>
          <w:rFonts w:ascii="Times New Roman" w:hAnsi="Times New Roman"/>
          <w:sz w:val="24"/>
          <w:szCs w:val="24"/>
        </w:rPr>
        <w:t xml:space="preserve">, тема природы </w:t>
      </w:r>
      <w:r w:rsidRPr="007001CE">
        <w:rPr>
          <w:rFonts w:ascii="Times New Roman" w:hAnsi="Times New Roman"/>
          <w:sz w:val="24"/>
          <w:szCs w:val="24"/>
        </w:rPr>
        <w:t xml:space="preserve"> в лирике С.А.Есенина. «Я покинул родимый дом…», «Русь Советская», «Спит ковыль. Равнина дорогая…», «Возвращение на родину».</w:t>
      </w:r>
    </w:p>
    <w:p w:rsidR="009F14E5" w:rsidRPr="007001CE" w:rsidRDefault="001F398C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мотивы поэзии С.А. Есенина</w:t>
      </w:r>
      <w:r w:rsidR="009F14E5" w:rsidRPr="007001CE">
        <w:rPr>
          <w:rFonts w:ascii="Times New Roman" w:hAnsi="Times New Roman"/>
          <w:sz w:val="24"/>
          <w:szCs w:val="24"/>
        </w:rPr>
        <w:t>. «Не бродить, не мять в кустах багряных…», «Письмо к женщине», «Шаганэ ты моя, Шаганэ…». «Собаке Качалова».</w:t>
      </w:r>
      <w:r w:rsidR="00180BC2">
        <w:rPr>
          <w:rFonts w:ascii="Times New Roman" w:hAnsi="Times New Roman"/>
          <w:sz w:val="24"/>
          <w:szCs w:val="24"/>
        </w:rPr>
        <w:t xml:space="preserve"> </w:t>
      </w:r>
      <w:r w:rsidR="009F14E5" w:rsidRPr="007001CE">
        <w:rPr>
          <w:rFonts w:ascii="Times New Roman" w:hAnsi="Times New Roman"/>
          <w:sz w:val="24"/>
          <w:szCs w:val="24"/>
        </w:rPr>
        <w:t xml:space="preserve">«Не жалею, не зову, не плачу…», </w:t>
      </w:r>
      <w:r w:rsidR="00180BC2">
        <w:rPr>
          <w:rFonts w:ascii="Times New Roman" w:hAnsi="Times New Roman"/>
          <w:sz w:val="24"/>
          <w:szCs w:val="24"/>
        </w:rPr>
        <w:t xml:space="preserve">«Отговорила роща золотая…», </w:t>
      </w:r>
      <w:r w:rsidR="00180BC2" w:rsidRPr="007001CE">
        <w:rPr>
          <w:rFonts w:ascii="Times New Roman" w:hAnsi="Times New Roman"/>
          <w:sz w:val="24"/>
          <w:szCs w:val="24"/>
        </w:rPr>
        <w:t xml:space="preserve">«Письмо матери». «Снежная замять дробится и колется…». </w:t>
      </w:r>
      <w:r w:rsidR="009F14E5" w:rsidRPr="007001CE">
        <w:rPr>
          <w:rFonts w:ascii="Times New Roman" w:hAnsi="Times New Roman"/>
          <w:sz w:val="24"/>
          <w:szCs w:val="24"/>
        </w:rPr>
        <w:t xml:space="preserve">«Мы теперь уходим понемногу…», </w:t>
      </w:r>
      <w:r w:rsidR="00180BC2">
        <w:rPr>
          <w:rFonts w:ascii="Times New Roman" w:hAnsi="Times New Roman"/>
          <w:sz w:val="24"/>
          <w:szCs w:val="24"/>
        </w:rPr>
        <w:t xml:space="preserve">«До свиданья, друг мой, до свиданья…», </w:t>
      </w:r>
      <w:r w:rsidR="009F14E5" w:rsidRPr="007001CE">
        <w:rPr>
          <w:rFonts w:ascii="Times New Roman" w:hAnsi="Times New Roman"/>
          <w:sz w:val="24"/>
          <w:szCs w:val="24"/>
        </w:rPr>
        <w:t xml:space="preserve">«Сорокоуст». Нравственно-философское звучание поэмы «Анна </w:t>
      </w:r>
      <w:proofErr w:type="spellStart"/>
      <w:r w:rsidR="009F14E5" w:rsidRPr="007001CE">
        <w:rPr>
          <w:rFonts w:ascii="Times New Roman" w:hAnsi="Times New Roman"/>
          <w:sz w:val="24"/>
          <w:szCs w:val="24"/>
        </w:rPr>
        <w:t>Снегина</w:t>
      </w:r>
      <w:proofErr w:type="spellEnd"/>
      <w:r w:rsidR="009F14E5" w:rsidRPr="007001CE">
        <w:rPr>
          <w:rFonts w:ascii="Times New Roman" w:hAnsi="Times New Roman"/>
          <w:sz w:val="24"/>
          <w:szCs w:val="24"/>
        </w:rPr>
        <w:t>».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Поэты есенинского круга.</w:t>
      </w:r>
      <w:r w:rsidR="000B566A" w:rsidRPr="000B566A">
        <w:rPr>
          <w:rFonts w:ascii="Times New Roman" w:hAnsi="Times New Roman"/>
          <w:sz w:val="24"/>
          <w:szCs w:val="24"/>
        </w:rPr>
        <w:t xml:space="preserve"> </w:t>
      </w:r>
      <w:r w:rsidR="000B566A">
        <w:rPr>
          <w:rFonts w:ascii="Times New Roman" w:hAnsi="Times New Roman"/>
          <w:sz w:val="24"/>
          <w:szCs w:val="24"/>
        </w:rPr>
        <w:t xml:space="preserve">Н. Клюев. С. </w:t>
      </w:r>
      <w:proofErr w:type="spellStart"/>
      <w:r w:rsidR="000B566A">
        <w:rPr>
          <w:rFonts w:ascii="Times New Roman" w:hAnsi="Times New Roman"/>
          <w:sz w:val="24"/>
          <w:szCs w:val="24"/>
        </w:rPr>
        <w:t>Клычков</w:t>
      </w:r>
      <w:proofErr w:type="spellEnd"/>
      <w:r w:rsidR="000B566A">
        <w:rPr>
          <w:rFonts w:ascii="Times New Roman" w:hAnsi="Times New Roman"/>
          <w:sz w:val="24"/>
          <w:szCs w:val="24"/>
        </w:rPr>
        <w:t>. П. Орешин.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001CE">
        <w:rPr>
          <w:rFonts w:ascii="Times New Roman" w:hAnsi="Times New Roman"/>
          <w:b/>
          <w:sz w:val="24"/>
          <w:szCs w:val="24"/>
        </w:rPr>
        <w:t xml:space="preserve">Зарубежная литература первой половины </w:t>
      </w:r>
      <w:r w:rsidRPr="007001CE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</w:t>
      </w:r>
      <w:r w:rsidRPr="007001CE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</w:t>
      </w:r>
      <w:r w:rsidRPr="007001CE">
        <w:rPr>
          <w:rFonts w:ascii="Times New Roman" w:hAnsi="Times New Roman"/>
          <w:b/>
          <w:sz w:val="24"/>
          <w:szCs w:val="24"/>
        </w:rPr>
        <w:t xml:space="preserve"> ч)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зарубежной и русской литературы, отражение в них «вечных проблем» бытия. Постановка в литературе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века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r w:rsidRPr="007001CE">
        <w:rPr>
          <w:rFonts w:ascii="Times New Roman" w:hAnsi="Times New Roman"/>
          <w:sz w:val="24"/>
          <w:szCs w:val="24"/>
        </w:rPr>
        <w:t xml:space="preserve">Гуманистическая направленность произведений зарубежной литературы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Проблемы самопознания, нравственного выбора. Основные направления в литературе первой половины 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Реализм и модернизм.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Б. Шоу. Пьеса «</w:t>
      </w:r>
      <w:proofErr w:type="spellStart"/>
      <w:r w:rsidRPr="007001CE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7001CE">
        <w:rPr>
          <w:rFonts w:ascii="Times New Roman" w:hAnsi="Times New Roman"/>
          <w:sz w:val="24"/>
          <w:szCs w:val="24"/>
        </w:rPr>
        <w:t>».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>Жизнь и творчество. Своеобразие конфликта в пьесе «</w:t>
      </w:r>
      <w:proofErr w:type="spellStart"/>
      <w:r w:rsidRPr="007001CE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7001CE">
        <w:rPr>
          <w:rFonts w:ascii="Times New Roman" w:hAnsi="Times New Roman"/>
          <w:sz w:val="24"/>
          <w:szCs w:val="24"/>
        </w:rPr>
        <w:t>». Парадоксы жизни и человеческих судеб в мире условностей и мнимых ценностей. Чеховские традиции в творчестве Б. Шоу.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Э. М. Ремарк. Основные мотивы творчества.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Метерлинк. Очерк жизни и творчества.</w:t>
      </w:r>
    </w:p>
    <w:p w:rsidR="009F14E5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01CE">
        <w:rPr>
          <w:rFonts w:ascii="Times New Roman" w:hAnsi="Times New Roman"/>
          <w:sz w:val="24"/>
          <w:szCs w:val="24"/>
        </w:rPr>
        <w:t xml:space="preserve">Г. Аполлинер. Жизнь и творчество. Экспериментальная направленность </w:t>
      </w:r>
      <w:proofErr w:type="spellStart"/>
      <w:r w:rsidRPr="007001CE">
        <w:rPr>
          <w:rFonts w:ascii="Times New Roman" w:hAnsi="Times New Roman"/>
          <w:sz w:val="24"/>
          <w:szCs w:val="24"/>
        </w:rPr>
        <w:t>аполлинеровской</w:t>
      </w:r>
      <w:proofErr w:type="spellEnd"/>
      <w:r w:rsidRPr="007001CE">
        <w:rPr>
          <w:rFonts w:ascii="Times New Roman" w:hAnsi="Times New Roman"/>
          <w:sz w:val="24"/>
          <w:szCs w:val="24"/>
        </w:rPr>
        <w:t xml:space="preserve"> поэзии.</w:t>
      </w:r>
    </w:p>
    <w:p w:rsidR="009F14E5" w:rsidRPr="007001CE" w:rsidRDefault="009F14E5" w:rsidP="009F14E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 М. Рильке. Основные мотивы творчества.</w:t>
      </w:r>
    </w:p>
    <w:p w:rsidR="009F14E5" w:rsidRPr="00184FB6" w:rsidRDefault="009F14E5" w:rsidP="009F14E5">
      <w:pPr>
        <w:pStyle w:val="a3"/>
        <w:rPr>
          <w:b/>
        </w:rPr>
      </w:pPr>
      <w:r>
        <w:rPr>
          <w:b/>
        </w:rPr>
        <w:t xml:space="preserve">                          К</w:t>
      </w:r>
      <w:r w:rsidRPr="00184FB6">
        <w:rPr>
          <w:b/>
        </w:rPr>
        <w:t>алендарно-тематическое планирование для 11</w:t>
      </w:r>
      <w:r w:rsidR="00097ADF">
        <w:rPr>
          <w:b/>
        </w:rPr>
        <w:t>б</w:t>
      </w:r>
      <w:r>
        <w:rPr>
          <w:b/>
        </w:rPr>
        <w:t xml:space="preserve"> </w:t>
      </w:r>
      <w:r w:rsidRPr="00184FB6">
        <w:rPr>
          <w:b/>
        </w:rPr>
        <w:t>класса</w:t>
      </w:r>
    </w:p>
    <w:tbl>
      <w:tblPr>
        <w:tblStyle w:val="a5"/>
        <w:tblW w:w="10172" w:type="dxa"/>
        <w:tblLayout w:type="fixed"/>
        <w:tblLook w:val="04A0"/>
      </w:tblPr>
      <w:tblGrid>
        <w:gridCol w:w="675"/>
        <w:gridCol w:w="6379"/>
        <w:gridCol w:w="992"/>
        <w:gridCol w:w="992"/>
        <w:gridCol w:w="1134"/>
      </w:tblGrid>
      <w:tr w:rsidR="009F14E5" w:rsidTr="00345892">
        <w:trPr>
          <w:trHeight w:val="204"/>
        </w:trPr>
        <w:tc>
          <w:tcPr>
            <w:tcW w:w="675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379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</w:p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9F14E5" w:rsidTr="00345892">
        <w:trPr>
          <w:trHeight w:val="191"/>
        </w:trPr>
        <w:tc>
          <w:tcPr>
            <w:tcW w:w="675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14E5" w:rsidRDefault="009F14E5" w:rsidP="00A9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134" w:type="dxa"/>
            <w:vMerge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F14E5" w:rsidRPr="0025110B" w:rsidRDefault="009F14E5" w:rsidP="000B188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последней трети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 w:rsidR="000B1886" w:rsidRPr="007001CE">
              <w:rPr>
                <w:rFonts w:ascii="Times New Roman" w:hAnsi="Times New Roman"/>
                <w:sz w:val="24"/>
                <w:szCs w:val="24"/>
              </w:rPr>
              <w:t>Русская литература в контексте мировой культуры. Расцвет русского романа. Проблема судьбы, веры и безверия, смысла жизни. Развитие психологизма.</w:t>
            </w:r>
          </w:p>
        </w:tc>
        <w:tc>
          <w:tcPr>
            <w:tcW w:w="992" w:type="dxa"/>
          </w:tcPr>
          <w:p w:rsidR="009F14E5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F14E5" w:rsidRDefault="000B1886" w:rsidP="006A2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 xml:space="preserve">Художественный мир </w:t>
            </w:r>
            <w:r w:rsidR="006A22BE">
              <w:rPr>
                <w:rFonts w:ascii="Times New Roman" w:hAnsi="Times New Roman"/>
                <w:bCs/>
                <w:sz w:val="24"/>
                <w:szCs w:val="24"/>
              </w:rPr>
              <w:t>Ф.М.Достоевского</w:t>
            </w:r>
            <w:r w:rsidR="006A22BE" w:rsidRPr="007001CE">
              <w:rPr>
                <w:rFonts w:ascii="Times New Roman" w:hAnsi="Times New Roman"/>
                <w:sz w:val="24"/>
                <w:szCs w:val="24"/>
              </w:rPr>
              <w:t>.</w:t>
            </w:r>
            <w:r w:rsidR="006A2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2BE">
              <w:rPr>
                <w:rFonts w:ascii="Times New Roman" w:hAnsi="Times New Roman" w:cs="Times New Roman"/>
                <w:sz w:val="24"/>
                <w:szCs w:val="24"/>
              </w:rPr>
              <w:t>Обзор романов «</w:t>
            </w:r>
            <w:proofErr w:type="spellStart"/>
            <w:r w:rsidR="006A22BE">
              <w:rPr>
                <w:rFonts w:ascii="Times New Roman" w:hAnsi="Times New Roman" w:cs="Times New Roman"/>
                <w:sz w:val="24"/>
                <w:szCs w:val="24"/>
              </w:rPr>
              <w:t>Идиот</w:t>
            </w:r>
            <w:proofErr w:type="spellEnd"/>
            <w:r w:rsidR="006A22BE">
              <w:rPr>
                <w:rFonts w:ascii="Times New Roman" w:hAnsi="Times New Roman" w:cs="Times New Roman"/>
                <w:sz w:val="24"/>
                <w:szCs w:val="24"/>
              </w:rPr>
              <w:t>», «Братья Карамазовы».</w:t>
            </w:r>
            <w:r w:rsidR="006A22BE">
              <w:rPr>
                <w:rFonts w:ascii="Times New Roman" w:hAnsi="Times New Roman"/>
                <w:sz w:val="24"/>
                <w:szCs w:val="24"/>
              </w:rPr>
              <w:t xml:space="preserve"> Роман </w:t>
            </w:r>
            <w:r w:rsidR="000327EE" w:rsidRPr="007001CE">
              <w:rPr>
                <w:rFonts w:ascii="Times New Roman" w:hAnsi="Times New Roman"/>
                <w:sz w:val="24"/>
                <w:szCs w:val="24"/>
              </w:rPr>
              <w:t xml:space="preserve"> «Преступление и наказание».</w:t>
            </w:r>
          </w:p>
        </w:tc>
        <w:tc>
          <w:tcPr>
            <w:tcW w:w="992" w:type="dxa"/>
          </w:tcPr>
          <w:p w:rsidR="009F14E5" w:rsidRPr="00184596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4E5" w:rsidTr="00345892">
        <w:trPr>
          <w:trHeight w:val="396"/>
        </w:trPr>
        <w:tc>
          <w:tcPr>
            <w:tcW w:w="675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F14E5" w:rsidRDefault="000327EE" w:rsidP="00706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Образ Петербурга в романе.</w:t>
            </w:r>
            <w:r w:rsidR="006A2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2BE">
              <w:rPr>
                <w:rFonts w:ascii="Times New Roman" w:hAnsi="Times New Roman" w:cs="Times New Roman"/>
                <w:sz w:val="24"/>
                <w:szCs w:val="24"/>
              </w:rPr>
              <w:t xml:space="preserve">Теория Раскольникова и её развенчание. 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двух философских систем. </w:t>
            </w:r>
            <w:r w:rsidR="0070667A" w:rsidRPr="007001CE">
              <w:rPr>
                <w:rFonts w:ascii="Times New Roman" w:hAnsi="Times New Roman"/>
                <w:sz w:val="24"/>
                <w:szCs w:val="24"/>
              </w:rPr>
              <w:t>Возрождение души Раскольникова.</w:t>
            </w:r>
          </w:p>
        </w:tc>
        <w:tc>
          <w:tcPr>
            <w:tcW w:w="992" w:type="dxa"/>
          </w:tcPr>
          <w:p w:rsidR="009F14E5" w:rsidRDefault="006A22B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14E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14E5" w:rsidRDefault="009F14E5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70667A" w:rsidRDefault="0070667A" w:rsidP="0094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Ф. М. Достоевского.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70667A" w:rsidRDefault="0070667A" w:rsidP="0094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Ф. М. Достоевского.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70667A" w:rsidRDefault="0070667A" w:rsidP="0035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bCs/>
                <w:sz w:val="24"/>
                <w:szCs w:val="24"/>
              </w:rPr>
              <w:t>Л.Н.Толстой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- человек, мыслитель, писатель.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войны в «Севастопольских рассказах». Роман-эпопея «Война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мир».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6379" w:type="dxa"/>
          </w:tcPr>
          <w:p w:rsidR="0070667A" w:rsidRDefault="0070667A" w:rsidP="00706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в салоне А.П.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Именины в доме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Ростовых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Изображение войны 1805-1807 годов. А. Болконский и      П. Безухов о смысле жизни. Любимые герои Л.Н. Толстого.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изображения войны 1812 года. Бородинское сражение в изображении  Л.Н. Толстого. Кутузов и Наполеон в романе.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70667A" w:rsidRDefault="0070667A" w:rsidP="00A42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«Мысль народная» и «мысль семейная» в романе. Картины партизанской войны в романе. Смысл названия романа.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70667A" w:rsidRDefault="0070667A" w:rsidP="00A42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Л. Н. Толстого.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70667A" w:rsidRDefault="0070667A" w:rsidP="00A42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 Л. Н. Толстого.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</w:tcPr>
          <w:p w:rsidR="0070667A" w:rsidRDefault="0070667A" w:rsidP="00706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П. Чехов.  Жизнь и творчество. Маленькая трилогия. «Человек в футляре», «Крыжовник». 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сюжеты и проблематика рассказов А. П. Чехова («Студент», «Палата № 6», «Дама с собачкой»,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«Вишнёвый сад».</w:t>
            </w:r>
            <w:r w:rsidR="004817D3">
              <w:rPr>
                <w:rFonts w:ascii="Times New Roman" w:hAnsi="Times New Roman" w:cs="Times New Roman"/>
                <w:sz w:val="24"/>
                <w:szCs w:val="24"/>
              </w:rPr>
              <w:t xml:space="preserve"> Зачёт по  творчеству А. П. Чехова.</w:t>
            </w:r>
          </w:p>
        </w:tc>
        <w:tc>
          <w:tcPr>
            <w:tcW w:w="992" w:type="dxa"/>
          </w:tcPr>
          <w:p w:rsidR="0070667A" w:rsidRDefault="0070667A" w:rsidP="00CA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6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379" w:type="dxa"/>
          </w:tcPr>
          <w:p w:rsidR="0070667A" w:rsidRDefault="004817D3" w:rsidP="002F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П. Чехова.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0667A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79" w:type="dxa"/>
          </w:tcPr>
          <w:p w:rsidR="0070667A" w:rsidRDefault="004817D3" w:rsidP="002F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России. Г. Тукай. Жизнь и творчество. Основные мотивы творчества.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6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79" w:type="dxa"/>
          </w:tcPr>
          <w:p w:rsidR="0070667A" w:rsidRDefault="00A15307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 xml:space="preserve">Традиции и новаторство в русской литературе на рубеже </w:t>
            </w:r>
            <w:r w:rsidRPr="007001C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001C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веков.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литературных направлений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 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A15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79" w:type="dxa"/>
          </w:tcPr>
          <w:p w:rsidR="0070667A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А. Бунин. Жизнь и творчество. Лирика И. А. Бунина, её философичность.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379" w:type="dxa"/>
          </w:tcPr>
          <w:p w:rsidR="0070667A" w:rsidRDefault="00FC1BA1" w:rsidP="00F1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Проблематика рассказов  И. А. Бунина («Ворон», «Чистый понедельник», «Антоновские яблоки», «Господин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Франциско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379" w:type="dxa"/>
          </w:tcPr>
          <w:p w:rsidR="0070667A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И. Куприн.  Жизнь и творчество.  «Олеся».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Трагизм решения любовной темы в повести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«Молох».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379" w:type="dxa"/>
          </w:tcPr>
          <w:p w:rsidR="0070667A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бескорыстной любви в рассказе  А. И. Куприна «Гранатовый браслет».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379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И. А. Бунина и А. И. Куприна.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79" w:type="dxa"/>
          </w:tcPr>
          <w:p w:rsidR="0070667A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 Жизнь  и творчество. Ранние  романтические рассказы М. Горького. «Старуха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7A" w:rsidTr="00345892">
        <w:trPr>
          <w:trHeight w:val="396"/>
        </w:trPr>
        <w:tc>
          <w:tcPr>
            <w:tcW w:w="675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379" w:type="dxa"/>
          </w:tcPr>
          <w:p w:rsidR="0070667A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 дне» как социально-философская драма. Судьбы ночлежников. Спор о назначении человека.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Новаторство Горького-драматурга</w:t>
            </w:r>
          </w:p>
        </w:tc>
        <w:tc>
          <w:tcPr>
            <w:tcW w:w="992" w:type="dxa"/>
          </w:tcPr>
          <w:p w:rsidR="0070667A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67A" w:rsidRDefault="0070667A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379" w:type="dxa"/>
          </w:tcPr>
          <w:p w:rsidR="00FC1BA1" w:rsidRDefault="00FC1BA1" w:rsidP="006A4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М. Горького.</w:t>
            </w:r>
          </w:p>
        </w:tc>
        <w:tc>
          <w:tcPr>
            <w:tcW w:w="992" w:type="dxa"/>
          </w:tcPr>
          <w:p w:rsidR="00FC1BA1" w:rsidRDefault="00CA6678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379" w:type="dxa"/>
          </w:tcPr>
          <w:p w:rsidR="00FC1BA1" w:rsidRDefault="00FC1BA1" w:rsidP="006A4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Горького.</w:t>
            </w:r>
          </w:p>
        </w:tc>
        <w:tc>
          <w:tcPr>
            <w:tcW w:w="992" w:type="dxa"/>
          </w:tcPr>
          <w:p w:rsidR="00FC1BA1" w:rsidRDefault="00CA6678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C1BA1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379" w:type="dxa"/>
          </w:tcPr>
          <w:p w:rsidR="00FC1BA1" w:rsidRDefault="00FC1BA1" w:rsidP="00DC4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Серебряный век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как своеобразный «русский ренессанс». Литературные течения поэзии русского модернизма: символизм, акмеизм, футуризм.</w:t>
            </w:r>
          </w:p>
        </w:tc>
        <w:tc>
          <w:tcPr>
            <w:tcW w:w="992" w:type="dxa"/>
          </w:tcPr>
          <w:p w:rsidR="00FC1BA1" w:rsidRDefault="00CA6678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48E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379" w:type="dxa"/>
          </w:tcPr>
          <w:p w:rsidR="00FC1BA1" w:rsidRDefault="009448ED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Я. Брюсов. К. Д. Бальмонт. И.Ф. Анненский. А. Белый. Н.С. Гумилев. Основные мотивы поэзии.</w:t>
            </w:r>
          </w:p>
        </w:tc>
        <w:tc>
          <w:tcPr>
            <w:tcW w:w="992" w:type="dxa"/>
          </w:tcPr>
          <w:p w:rsidR="00FC1BA1" w:rsidRDefault="00CA6678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448ED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094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379" w:type="dxa"/>
          </w:tcPr>
          <w:p w:rsidR="00FC1BA1" w:rsidRDefault="009448ED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CE">
              <w:rPr>
                <w:rFonts w:ascii="Times New Roman" w:hAnsi="Times New Roman"/>
                <w:sz w:val="24"/>
                <w:szCs w:val="24"/>
              </w:rPr>
              <w:t>Поиски новых поэтических форм в лирике О.Э.Мандельштама.</w:t>
            </w:r>
          </w:p>
        </w:tc>
        <w:tc>
          <w:tcPr>
            <w:tcW w:w="992" w:type="dxa"/>
          </w:tcPr>
          <w:p w:rsidR="00FC1BA1" w:rsidRDefault="00CA6678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48ED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379" w:type="dxa"/>
          </w:tcPr>
          <w:p w:rsidR="00FC1BA1" w:rsidRDefault="007D491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А. Блок.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Блок и символизм. Темы и образы ранней лирики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 лирики А. Блока.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>
              <w:rPr>
                <w:rFonts w:ascii="Times New Roman" w:hAnsi="Times New Roman"/>
                <w:sz w:val="24"/>
                <w:szCs w:val="24"/>
              </w:rPr>
              <w:t>исторического пути России.</w:t>
            </w:r>
          </w:p>
        </w:tc>
        <w:tc>
          <w:tcPr>
            <w:tcW w:w="992" w:type="dxa"/>
          </w:tcPr>
          <w:p w:rsidR="00FC1BA1" w:rsidRDefault="00CA6678" w:rsidP="0000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46E1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C1BA1" w:rsidRDefault="007D491F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 Блока «Двенадцать».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Сюжет, своеобразие композиции, герои. Авторская позиция и способы её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lastRenderedPageBreak/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Поэма «Соловьиный сад».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FB46E1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379" w:type="dxa"/>
          </w:tcPr>
          <w:p w:rsidR="00FC1BA1" w:rsidRDefault="001F398C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А. Есенин. Жизнь и творчество. Ранняя лирика.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Народно-песенная основа, музыкальность лирики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Pr="007001CE">
              <w:rPr>
                <w:rFonts w:ascii="Times New Roman" w:hAnsi="Times New Roman"/>
                <w:sz w:val="24"/>
                <w:szCs w:val="24"/>
              </w:rPr>
              <w:t>Есенина.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F398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379" w:type="dxa"/>
          </w:tcPr>
          <w:p w:rsidR="00FC1BA1" w:rsidRDefault="001F398C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мотивы поэзии С.А. Есенина. Поэма «Анна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Поэты есенинского круга. Н. Клюев.                  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Клычков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П. Орешин.</w:t>
            </w:r>
          </w:p>
        </w:tc>
        <w:tc>
          <w:tcPr>
            <w:tcW w:w="992" w:type="dxa"/>
          </w:tcPr>
          <w:p w:rsidR="00FC1BA1" w:rsidRDefault="001F398C" w:rsidP="001F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08. 05. 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379" w:type="dxa"/>
          </w:tcPr>
          <w:p w:rsidR="00FC1BA1" w:rsidRDefault="00340ACE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F398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379" w:type="dxa"/>
          </w:tcPr>
          <w:p w:rsidR="00FC1BA1" w:rsidRDefault="001F398C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А.А. Блока и С. А. Есенина.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398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BA1" w:rsidTr="00345892">
        <w:trPr>
          <w:trHeight w:val="396"/>
        </w:trPr>
        <w:tc>
          <w:tcPr>
            <w:tcW w:w="675" w:type="dxa"/>
          </w:tcPr>
          <w:p w:rsidR="00FC1BA1" w:rsidRDefault="00FC1BA1" w:rsidP="00E41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379" w:type="dxa"/>
          </w:tcPr>
          <w:p w:rsidR="00FC1BA1" w:rsidRDefault="001F398C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 Б. Шоу. Жизнь и творчество. 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Пигмалион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Э. М. Ремарк. М. Метерлинк. Г. Аполлинер. Р. М. Рильке.</w:t>
            </w:r>
          </w:p>
        </w:tc>
        <w:tc>
          <w:tcPr>
            <w:tcW w:w="992" w:type="dxa"/>
          </w:tcPr>
          <w:p w:rsidR="00FC1BA1" w:rsidRDefault="00CA6678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F398C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A1" w:rsidRDefault="00FC1BA1" w:rsidP="00A9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427" w:rsidRDefault="00026427" w:rsidP="009F14E5">
      <w:pPr>
        <w:rPr>
          <w:rFonts w:ascii="Times New Roman" w:hAnsi="Times New Roman"/>
          <w:sz w:val="24"/>
          <w:szCs w:val="24"/>
        </w:rPr>
      </w:pPr>
    </w:p>
    <w:p w:rsidR="009F14E5" w:rsidRPr="00CA3BD1" w:rsidRDefault="009F14E5" w:rsidP="009F14E5">
      <w:pPr>
        <w:rPr>
          <w:rFonts w:ascii="Times New Roman" w:hAnsi="Times New Roman"/>
          <w:sz w:val="24"/>
          <w:szCs w:val="24"/>
        </w:rPr>
      </w:pPr>
      <w:r w:rsidRPr="00CA3BD1"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4688"/>
        <w:gridCol w:w="3971"/>
      </w:tblGrid>
      <w:tr w:rsidR="00151FC4" w:rsidRPr="00CA3BD1" w:rsidTr="003740F5">
        <w:trPr>
          <w:trHeight w:val="436"/>
        </w:trPr>
        <w:tc>
          <w:tcPr>
            <w:tcW w:w="1389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CA3B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3B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88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71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51FC4" w:rsidRPr="00CA3BD1" w:rsidTr="003740F5">
        <w:trPr>
          <w:trHeight w:val="316"/>
        </w:trPr>
        <w:tc>
          <w:tcPr>
            <w:tcW w:w="1389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8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971" w:type="dxa"/>
          </w:tcPr>
          <w:p w:rsidR="00151FC4" w:rsidRPr="00CA3BD1" w:rsidRDefault="00151FC4" w:rsidP="00A919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9F14E5" w:rsidRDefault="009F14E5" w:rsidP="009F14E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1968" w:rsidRDefault="00A91968"/>
    <w:sectPr w:rsidR="00A91968" w:rsidSect="00940002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E7AE6"/>
    <w:multiLevelType w:val="hybridMultilevel"/>
    <w:tmpl w:val="27880A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2F1032"/>
    <w:multiLevelType w:val="hybridMultilevel"/>
    <w:tmpl w:val="FF68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4E5"/>
    <w:rsid w:val="00026427"/>
    <w:rsid w:val="000327EE"/>
    <w:rsid w:val="00097ADF"/>
    <w:rsid w:val="000B1886"/>
    <w:rsid w:val="000B566A"/>
    <w:rsid w:val="00122B6E"/>
    <w:rsid w:val="00141B91"/>
    <w:rsid w:val="00151FC4"/>
    <w:rsid w:val="00180BC2"/>
    <w:rsid w:val="001F398C"/>
    <w:rsid w:val="002972DC"/>
    <w:rsid w:val="002B3B40"/>
    <w:rsid w:val="002B500F"/>
    <w:rsid w:val="002F1F33"/>
    <w:rsid w:val="003179E9"/>
    <w:rsid w:val="00340ACE"/>
    <w:rsid w:val="00345892"/>
    <w:rsid w:val="003740F5"/>
    <w:rsid w:val="0046021B"/>
    <w:rsid w:val="004628C1"/>
    <w:rsid w:val="004817D3"/>
    <w:rsid w:val="00481B81"/>
    <w:rsid w:val="004A03C2"/>
    <w:rsid w:val="00535657"/>
    <w:rsid w:val="00547E03"/>
    <w:rsid w:val="005503DE"/>
    <w:rsid w:val="005F6007"/>
    <w:rsid w:val="0069293C"/>
    <w:rsid w:val="006A22BE"/>
    <w:rsid w:val="0070667A"/>
    <w:rsid w:val="00732739"/>
    <w:rsid w:val="007D491F"/>
    <w:rsid w:val="00824F77"/>
    <w:rsid w:val="008F6E6E"/>
    <w:rsid w:val="00940002"/>
    <w:rsid w:val="009448ED"/>
    <w:rsid w:val="009463F7"/>
    <w:rsid w:val="009F14E5"/>
    <w:rsid w:val="009F4EBC"/>
    <w:rsid w:val="00A15307"/>
    <w:rsid w:val="00A91968"/>
    <w:rsid w:val="00AE41F1"/>
    <w:rsid w:val="00BF2D94"/>
    <w:rsid w:val="00C9785D"/>
    <w:rsid w:val="00CA6678"/>
    <w:rsid w:val="00CC3AB9"/>
    <w:rsid w:val="00CE4856"/>
    <w:rsid w:val="00D064AE"/>
    <w:rsid w:val="00D40ECF"/>
    <w:rsid w:val="00DC484D"/>
    <w:rsid w:val="00E50B62"/>
    <w:rsid w:val="00F12599"/>
    <w:rsid w:val="00F17597"/>
    <w:rsid w:val="00F23C39"/>
    <w:rsid w:val="00FB46E1"/>
    <w:rsid w:val="00FC1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F14E5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9F14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F14E5"/>
    <w:pPr>
      <w:ind w:left="720"/>
      <w:contextualSpacing/>
    </w:pPr>
  </w:style>
  <w:style w:type="character" w:styleId="a7">
    <w:name w:val="Hyperlink"/>
    <w:rsid w:val="009F14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2020-11-25T08:08:00Z</cp:lastPrinted>
  <dcterms:created xsi:type="dcterms:W3CDTF">2017-10-01T14:56:00Z</dcterms:created>
  <dcterms:modified xsi:type="dcterms:W3CDTF">2020-11-25T08:08:00Z</dcterms:modified>
</cp:coreProperties>
</file>